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D573A" w:rsidRPr="00920200" w:rsidP="005D573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Дело 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05-0588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/2604/2025</w:t>
      </w:r>
    </w:p>
    <w:p w:rsidR="005D573A" w:rsidRPr="00920200" w:rsidP="005D573A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УИД №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86MS0059-01-2025-00405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56</w:t>
      </w:r>
    </w:p>
    <w:p w:rsidR="005D573A" w:rsidRPr="00920200" w:rsidP="005D57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ПОСТАНОВЛЕНИЕ </w:t>
      </w:r>
    </w:p>
    <w:p w:rsidR="005D573A" w:rsidRPr="00920200" w:rsidP="005D573A">
      <w:pPr>
        <w:tabs>
          <w:tab w:val="left" w:pos="3495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город Сургут </w:t>
      </w:r>
      <w:r w:rsidRPr="00920200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                                                                           </w:t>
      </w:r>
      <w:r w:rsidRPr="00920200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ab/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16 июля 2025 года</w:t>
      </w:r>
      <w:r w:rsidRPr="00920200">
        <w:rPr>
          <w:rFonts w:ascii="Times New Roman" w:eastAsia="Times New Roman" w:hAnsi="Times New Roman" w:cs="Times New Roman"/>
          <w:bCs/>
          <w:color w:val="000099"/>
          <w:sz w:val="26"/>
          <w:szCs w:val="26"/>
          <w:lang w:eastAsia="ru-RU"/>
        </w:rPr>
        <w:t xml:space="preserve"> 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Исполняющий обязанности мирового судьи судебного участка № 4 Сургутского судебного района города окружного значения Сургута Ханты-Мансийского автономного округа – Югры, на момент поступления дела, мировой судья судебного участка № 6 Сургутского судебного района города окружного значения Сургут Ханты-Мансийского автономного округа – Югры Татьяна Романовна Омельченко, находящийся по адресу: ХМАО-Югра, г. Сургут ул. Гагарина д.9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. 405, рассмотрев дело об административном правонарушении, предусмотренном ч.1 ст. 20.25 КоАП РФ, в отношении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Слесаревой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Александры Геннадьевны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ранее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привлекавшейся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административной ответственности,</w:t>
      </w:r>
    </w:p>
    <w:p w:rsidR="005D573A" w:rsidRPr="00920200" w:rsidP="005D57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установил: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Слесарева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Александра Геннадьевна</w:t>
      </w:r>
      <w:r w:rsidRPr="00920200">
        <w:rPr>
          <w:rFonts w:ascii="Times New Roman" w:eastAsia="Times New Roman" w:hAnsi="Times New Roman" w:cs="Times New Roman"/>
          <w:color w:val="3333FF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проживающая по адресу: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ул. Дзержинского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Сургут г, Ханты-Мансийский Автономный округ - Югра АО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оплатила 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до 11.02.2025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включительно, то есть в срок, предусмотренный ч. 1 ст. 32.2 КоАП РФ, административный штраф в разме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ре 500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рублей по постановлению по делу об 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административном правонарушении 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18810586241126009038 от 26.11.2024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года, вступившего в законную 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>силу 13.12.2024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Слесарева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Александра Геннадьевна в судебном заседании вину признала, дополнительно пояснила, что затянула оплату штрафу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доказательство виновности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Слесаревой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Александры Геннадьевны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совершении правонарушения суду представлены следующие документы: 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протокол об административном правонарушении №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18810886250920040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447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от 27.05.2025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копия постановления по делу об административном правонарушении 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18810586241126009038 от 26.11.2024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о назначении административного наказания.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Указанные документы суд признает относимыми, допустимыми и достоверными доказательствами, так как они составлены уполномоченными на то лицами в соответствии с требованиями КоАП РФ, полностью согласуются между собой.</w:t>
      </w:r>
    </w:p>
    <w:p w:rsidR="005D573A" w:rsidRPr="00920200" w:rsidP="005D573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ч.1 ст.32.2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 1.1 настоящей статьи, либо со дня истечения срока отсрочки или срока рассрочки, предусмотренных статьей 31.5 настоящего Кодекса.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Слесаревой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Александры Геннадьевны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полностью доказанной.</w:t>
      </w:r>
    </w:p>
    <w:p w:rsidR="005D573A" w:rsidRPr="00920200" w:rsidP="005D57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Действия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Слесаревой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Александры Геннадьевны</w:t>
      </w:r>
      <w:r w:rsidRPr="00920200">
        <w:rPr>
          <w:rFonts w:ascii="Times New Roman" w:eastAsia="Times New Roman" w:hAnsi="Times New Roman" w:cs="Times New Roman"/>
          <w:color w:val="000099"/>
          <w:sz w:val="26"/>
          <w:szCs w:val="26"/>
          <w:lang w:eastAsia="ru-RU"/>
        </w:rPr>
        <w:t xml:space="preserve">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суд квалифицирует по ч. 1 ст. 20.25 КоАП РФ – 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неуплата административного штрафа в срок,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предусмотренный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КоАП РФ.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24.5 КоАП РФ, исключающих производство по делу об административном правонарушении,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Обстоятельств, перечисленных в ст. 29.2 КоАП РФ, исключающих возможность рассмотрения дела, 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не имеется.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 о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бстоятельств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ам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предусмотренных ст. 4.2 КоАП РФ, смягчающих административную ответственность, суд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относит признание вины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, отягчающим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административную ответственность</w:t>
      </w:r>
      <w:r w:rsidRPr="000E2DE4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Слесаревой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Александры Геннадьевны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 не усматривает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нарушителя.  </w:t>
      </w:r>
    </w:p>
    <w:p w:rsidR="005D573A" w:rsidRPr="00920200" w:rsidP="005D5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изложенного, руководствуясь ст. 29.9-29.11 КоАП РФ, мировой</w:t>
      </w:r>
    </w:p>
    <w:p w:rsidR="005D573A" w:rsidRPr="00920200" w:rsidP="005D573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постановил: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Слесареву</w:t>
      </w:r>
      <w:r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Александру Геннадьевну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признать виновной в совершении административного правонарушения, предусмотренного ч. 1 ст. 20.25 КоАП РФ 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подвергнуть наказанию в виде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штрафа в размере 1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 xml:space="preserve">000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рублей</w:t>
      </w:r>
      <w:r w:rsidRPr="0092020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Разъяснить, что административный штраф подлежит уплате по следующим реквизитам: счет 03100643000000018700 в РКЦ г. Ханты-Мансийск, банковский счет 40102810245370000007, БИК 007162163, ОКТМО 71876000, ИНН 8601073664, КПП 860101001, КБК 720 116 01203 01 9000 140, Получатель: УФК по ХМАО – Югре (Департамент административного обеспечения Ханты-Мансийского автономного округа – Югры, л/с 04872D08080), УИН </w:t>
      </w:r>
      <w:r w:rsidRPr="000E2DE4">
        <w:rPr>
          <w:rFonts w:ascii="Times New Roman" w:eastAsia="Times New Roman" w:hAnsi="Times New Roman" w:cs="Times New Roman"/>
          <w:sz w:val="26"/>
          <w:szCs w:val="26"/>
          <w:lang w:eastAsia="ru-RU"/>
        </w:rPr>
        <w:t>0412365400595005882520178</w:t>
      </w:r>
      <w:r w:rsidRPr="00920200">
        <w:rPr>
          <w:rFonts w:ascii="Times New Roman" w:eastAsia="Times New Roman" w:hAnsi="Times New Roman" w:cs="Times New Roman"/>
          <w:color w:val="0000FF"/>
          <w:sz w:val="26"/>
          <w:szCs w:val="26"/>
          <w:lang w:eastAsia="ru-RU"/>
        </w:rPr>
        <w:t>.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Квитанцию об уплате штрафа необходимо предоставить в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. 210 по ул. Гагарина, д. 9, г. Сургута либо направить на электронный адрес: Surgut4@mirsud86.ru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 w:rsidR="005D573A" w:rsidRPr="00920200" w:rsidP="005D573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 может быть обжаловано в течение десяти суток со дня вручения или получения копии постановления в Сургутский городской суд 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через мирового судью</w:t>
      </w: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участка № 4 Сургутского судебного района города окружного значения Сургута Ханты-Мансийского автономного округа – Югры.</w:t>
      </w:r>
    </w:p>
    <w:p w:rsidR="005D573A" w:rsidRPr="00920200" w:rsidP="005D573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20200">
        <w:rPr>
          <w:rFonts w:ascii="Times New Roman" w:eastAsia="Times New Roman" w:hAnsi="Times New Roman" w:cs="Times New Roman"/>
          <w:sz w:val="26"/>
          <w:szCs w:val="26"/>
          <w:lang w:eastAsia="ru-RU"/>
        </w:rPr>
        <w:t>Мировой судья                                                                          Т.Р. Омельченко</w:t>
      </w:r>
    </w:p>
    <w:p w:rsidR="00AC6357"/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348"/>
      <w:gridCol w:w="1509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http://sr-srg-pkms1/xlp4/</w:t>
          </w:r>
        </w:p>
      </w:tc>
      <w:tc>
        <w:tcPr>
          <w:tcW w:w="693" w:type="dxa"/>
          <w:shd w:val="clear" w:color="auto" w:fill="auto"/>
        </w:tcPr>
        <w:p w:rsidR="00402F8D" w:rsidRPr="00541926">
          <w:pPr>
            <w:pStyle w:val="Header"/>
            <w:rPr>
              <w:color w:val="FFFFFF"/>
              <w:lang w:val="en-US"/>
            </w:rPr>
          </w:pPr>
          <w:r w:rsidRPr="00541926"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54192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3A"/>
    <w:rsid w:val="000944D5"/>
    <w:rsid w:val="000E2DE4"/>
    <w:rsid w:val="00402F8D"/>
    <w:rsid w:val="00541926"/>
    <w:rsid w:val="005D573A"/>
    <w:rsid w:val="007432DE"/>
    <w:rsid w:val="00920200"/>
    <w:rsid w:val="00AC635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1F18B8B-AB4C-4B7D-997D-801E595E4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57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semiHidden/>
    <w:unhideWhenUsed/>
    <w:rsid w:val="005D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semiHidden/>
    <w:rsid w:val="005D573A"/>
  </w:style>
  <w:style w:type="paragraph" w:styleId="Footer">
    <w:name w:val="footer"/>
    <w:basedOn w:val="Normal"/>
    <w:link w:val="a0"/>
    <w:uiPriority w:val="99"/>
    <w:semiHidden/>
    <w:unhideWhenUsed/>
    <w:rsid w:val="005D5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semiHidden/>
    <w:rsid w:val="005D5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